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F46FF" w:rsidRDefault="004F46FF" w:rsidP="004F46FF">
      <w:pPr>
        <w:pStyle w:val="a3"/>
        <w:pBdr>
          <w:top w:val="single" w:sz="2" w:space="0" w:color="2D3033"/>
          <w:left w:val="single" w:sz="2" w:space="0" w:color="2D3033"/>
          <w:bottom w:val="single" w:sz="2" w:space="0" w:color="2D3033"/>
          <w:right w:val="single" w:sz="2" w:space="0" w:color="2D3033"/>
        </w:pBdr>
        <w:shd w:val="clear" w:color="auto" w:fill="FFFFFF"/>
        <w:spacing w:before="0" w:beforeAutospacing="0" w:after="0" w:afterAutospacing="0"/>
        <w:rPr>
          <w:rFonts w:ascii="Arial" w:hAnsi="Arial" w:cs="Arial"/>
          <w:color w:val="0E1726"/>
        </w:rPr>
      </w:pPr>
      <w:bookmarkStart w:id="0" w:name="_GoBack"/>
      <w:r w:rsidRPr="004F46FF">
        <w:rPr>
          <w:rFonts w:ascii="Arial" w:hAnsi="Arial" w:cs="Arial"/>
          <w:color w:val="FF0000"/>
        </w:rPr>
        <w:t>Тошкентдан “ЎТЙ” АЖ №  Н/298-А  10/04  2015=</w:t>
      </w:r>
      <w:r w:rsidRPr="004F46FF">
        <w:rPr>
          <w:rFonts w:ascii="Arial" w:hAnsi="Arial" w:cs="Arial"/>
          <w:color w:val="FF0000"/>
        </w:rPr>
        <w:br/>
      </w:r>
      <w:bookmarkEnd w:id="0"/>
      <w:r>
        <w:rPr>
          <w:rFonts w:ascii="Arial" w:hAnsi="Arial" w:cs="Arial"/>
          <w:color w:val="0E1726"/>
        </w:rPr>
        <w:t>Барча МТУ, МТУМ, ТехПД </w:t>
      </w:r>
      <w:r>
        <w:rPr>
          <w:rFonts w:ascii="Arial" w:hAnsi="Arial" w:cs="Arial"/>
          <w:color w:val="0E1726"/>
        </w:rPr>
        <w:br/>
        <w:t>ДС тариф станцияларига</w:t>
      </w:r>
      <w:r>
        <w:rPr>
          <w:rFonts w:ascii="Arial" w:hAnsi="Arial" w:cs="Arial"/>
          <w:color w:val="0E1726"/>
        </w:rPr>
        <w:br/>
        <w:t>Нусхаси: ЦД, ЖДР, ЖДЭ, UTY Cargo, ИВЦ=</w:t>
      </w:r>
    </w:p>
    <w:p w:rsidR="004F46FF" w:rsidRDefault="004F46FF" w:rsidP="004F46FF">
      <w:pPr>
        <w:pStyle w:val="a3"/>
        <w:pBdr>
          <w:top w:val="single" w:sz="2" w:space="0" w:color="2D3033"/>
          <w:left w:val="single" w:sz="2" w:space="0" w:color="2D3033"/>
          <w:bottom w:val="single" w:sz="2" w:space="0" w:color="2D3033"/>
          <w:right w:val="single" w:sz="2" w:space="0" w:color="2D3033"/>
        </w:pBdr>
        <w:shd w:val="clear" w:color="auto" w:fill="FFFFFF"/>
        <w:spacing w:before="0" w:beforeAutospacing="0" w:after="0" w:afterAutospacing="0"/>
        <w:rPr>
          <w:rFonts w:ascii="Arial" w:hAnsi="Arial" w:cs="Arial"/>
          <w:color w:val="0E1726"/>
        </w:rPr>
      </w:pPr>
      <w:r>
        <w:rPr>
          <w:rFonts w:ascii="Arial" w:hAnsi="Arial" w:cs="Arial"/>
          <w:color w:val="0E1726"/>
        </w:rPr>
        <w:br/>
        <w:t>“Ўзбекистон темир йўллари” АЖ қуйидагиларни маълум қилади:</w:t>
      </w:r>
    </w:p>
    <w:p w:rsidR="004F46FF" w:rsidRDefault="004F46FF" w:rsidP="004F46FF">
      <w:pPr>
        <w:pStyle w:val="a3"/>
        <w:pBdr>
          <w:top w:val="single" w:sz="2" w:space="0" w:color="2D3033"/>
          <w:left w:val="single" w:sz="2" w:space="0" w:color="2D3033"/>
          <w:bottom w:val="single" w:sz="2" w:space="0" w:color="2D3033"/>
          <w:right w:val="single" w:sz="2" w:space="0" w:color="2D3033"/>
        </w:pBdr>
        <w:shd w:val="clear" w:color="auto" w:fill="FFFFFF"/>
        <w:spacing w:before="0" w:beforeAutospacing="0" w:after="0" w:afterAutospacing="0"/>
        <w:rPr>
          <w:rFonts w:ascii="Arial" w:hAnsi="Arial" w:cs="Arial"/>
          <w:color w:val="0E1726"/>
        </w:rPr>
      </w:pPr>
      <w:r>
        <w:rPr>
          <w:rFonts w:ascii="Arial" w:hAnsi="Arial" w:cs="Arial"/>
          <w:color w:val="0E1726"/>
        </w:rPr>
        <w:t>2026 йил 1 январдан 31 декабргача (шу жумладан) импорт қатновида арпа (ГНГ коди 1003), маккажўхори (ГНГ коди 1005), сояли дуккаклар </w:t>
      </w:r>
      <w:r>
        <w:rPr>
          <w:rFonts w:ascii="Arial" w:hAnsi="Arial" w:cs="Arial"/>
          <w:color w:val="0E1726"/>
        </w:rPr>
        <w:br/>
        <w:t>(ГНГ коди 1201), кунгабоқар (писта) уруғи (ГНГ коди 1206), соя ёғи </w:t>
      </w:r>
      <w:r>
        <w:rPr>
          <w:rFonts w:ascii="Arial" w:hAnsi="Arial" w:cs="Arial"/>
          <w:color w:val="0E1726"/>
        </w:rPr>
        <w:br/>
        <w:t>(ГНГ коди 1507), ўсимлик ёғи (ГНГ коди 15121), шакар </w:t>
      </w:r>
      <w:r>
        <w:rPr>
          <w:rFonts w:ascii="Arial" w:hAnsi="Arial" w:cs="Arial"/>
          <w:color w:val="0E1726"/>
        </w:rPr>
        <w:br/>
        <w:t>(ГНГ коди 17019), рапс уруғи (ГНГ коди 1205), кепак (ГНГ коди 2302), соя ёғларини олишдан олинган қаттиқ чиқиндилар (кунжара) (ГНГ коди 2304), кунжара, рапс шроти (ГНГ коди 2306), холинхлорид (ГНГ коди 2309) юкларини вагонда барча чегара станциялар орқали “Ўзбекистон темир йўллари” АЖ станцияларига ташишда ТП УТЙнинг ставкаларига 0,75 коэффициенти қўлланилсин.  </w:t>
      </w:r>
      <w:r>
        <w:rPr>
          <w:rFonts w:ascii="Arial" w:hAnsi="Arial" w:cs="Arial"/>
          <w:color w:val="0E1726"/>
        </w:rPr>
        <w:br/>
        <w:t>Камайтирувчи коэффициентларни қўллаш шартлари мос келадиган ҳолларда:</w:t>
      </w:r>
      <w:r>
        <w:rPr>
          <w:rFonts w:ascii="Arial" w:hAnsi="Arial" w:cs="Arial"/>
          <w:color w:val="0E1726"/>
        </w:rPr>
        <w:br/>
        <w:t>чегирма миқдори фарқли бўлган ҳолларда – энг юқориси;</w:t>
      </w:r>
      <w:r>
        <w:rPr>
          <w:rFonts w:ascii="Arial" w:hAnsi="Arial" w:cs="Arial"/>
          <w:color w:val="0E1726"/>
        </w:rPr>
        <w:br/>
        <w:t>чегирма миқдори тенг бўлган ҳолларда – биттаси қўлланилади</w:t>
      </w:r>
    </w:p>
    <w:p w:rsidR="004F46FF" w:rsidRDefault="004F46FF" w:rsidP="004F46FF">
      <w:pPr>
        <w:pStyle w:val="a3"/>
        <w:pBdr>
          <w:top w:val="single" w:sz="2" w:space="0" w:color="2D3033"/>
          <w:left w:val="single" w:sz="2" w:space="0" w:color="2D3033"/>
          <w:bottom w:val="single" w:sz="2" w:space="0" w:color="2D3033"/>
          <w:right w:val="single" w:sz="2" w:space="0" w:color="2D3033"/>
        </w:pBdr>
        <w:shd w:val="clear" w:color="auto" w:fill="FFFFFF"/>
        <w:spacing w:before="0" w:beforeAutospacing="0" w:after="0" w:afterAutospacing="0"/>
        <w:rPr>
          <w:rFonts w:ascii="Arial" w:hAnsi="Arial" w:cs="Arial"/>
          <w:color w:val="0E1726"/>
        </w:rPr>
      </w:pPr>
      <w:r>
        <w:rPr>
          <w:rFonts w:ascii="Arial" w:hAnsi="Arial" w:cs="Arial"/>
          <w:color w:val="0E1726"/>
        </w:rPr>
        <w:t>Юк ташиш ҳужжатини расмийлаштиришда ушбу телеграмманинг </w:t>
      </w:r>
      <w:r>
        <w:rPr>
          <w:rFonts w:ascii="Arial" w:hAnsi="Arial" w:cs="Arial"/>
          <w:color w:val="0E1726"/>
        </w:rPr>
        <w:br/>
        <w:t>“ННтп-26ХХХ” тартиб рақамидаги бешталик – “26ХХХ” рақамлари қизил шрифтда кўрсатилиши шарт.</w:t>
      </w:r>
      <w:r>
        <w:rPr>
          <w:rFonts w:ascii="Arial" w:hAnsi="Arial" w:cs="Arial"/>
          <w:color w:val="0E1726"/>
        </w:rPr>
        <w:br/>
        <w:t>МТУ, МТУМ Тошкент ўз доирасидаги ДС тариф станцияларини таништирсин=</w:t>
      </w:r>
    </w:p>
    <w:p w:rsidR="004F46FF" w:rsidRDefault="004F46FF" w:rsidP="004F46FF">
      <w:pPr>
        <w:pStyle w:val="a3"/>
        <w:pBdr>
          <w:top w:val="single" w:sz="2" w:space="0" w:color="2D3033"/>
          <w:left w:val="single" w:sz="2" w:space="0" w:color="2D3033"/>
          <w:bottom w:val="single" w:sz="2" w:space="0" w:color="2D3033"/>
          <w:right w:val="single" w:sz="2" w:space="0" w:color="2D3033"/>
        </w:pBdr>
        <w:shd w:val="clear" w:color="auto" w:fill="FFFFFF"/>
        <w:spacing w:before="0" w:beforeAutospacing="0" w:after="0" w:afterAutospacing="0"/>
        <w:rPr>
          <w:rFonts w:ascii="Arial" w:hAnsi="Arial" w:cs="Arial"/>
          <w:color w:val="0E1726"/>
        </w:rPr>
      </w:pPr>
      <w:r>
        <w:rPr>
          <w:rFonts w:ascii="Arial" w:hAnsi="Arial" w:cs="Arial"/>
          <w:color w:val="0E1726"/>
        </w:rPr>
        <w:t> </w:t>
      </w:r>
    </w:p>
    <w:p w:rsidR="004F46FF" w:rsidRDefault="004F46FF" w:rsidP="004F46FF">
      <w:pPr>
        <w:pStyle w:val="a3"/>
        <w:pBdr>
          <w:top w:val="single" w:sz="2" w:space="0" w:color="2D3033"/>
          <w:left w:val="single" w:sz="2" w:space="0" w:color="2D3033"/>
          <w:bottom w:val="single" w:sz="2" w:space="0" w:color="2D3033"/>
          <w:right w:val="single" w:sz="2" w:space="0" w:color="2D3033"/>
        </w:pBdr>
        <w:shd w:val="clear" w:color="auto" w:fill="FFFFFF"/>
        <w:spacing w:before="0" w:beforeAutospacing="0" w:after="0" w:afterAutospacing="0"/>
        <w:rPr>
          <w:rFonts w:ascii="Arial" w:hAnsi="Arial" w:cs="Arial"/>
          <w:color w:val="0E1726"/>
        </w:rPr>
      </w:pPr>
      <w:r>
        <w:rPr>
          <w:rFonts w:ascii="Arial" w:hAnsi="Arial" w:cs="Arial"/>
          <w:color w:val="0E1726"/>
        </w:rPr>
        <w:t>ННтп – 26059</w:t>
      </w:r>
    </w:p>
    <w:p w:rsidR="004F46FF" w:rsidRDefault="004F46FF" w:rsidP="004F46FF">
      <w:pPr>
        <w:pStyle w:val="a3"/>
        <w:pBdr>
          <w:top w:val="single" w:sz="2" w:space="0" w:color="2D3033"/>
          <w:left w:val="single" w:sz="2" w:space="0" w:color="2D3033"/>
          <w:bottom w:val="single" w:sz="2" w:space="0" w:color="2D3033"/>
          <w:right w:val="single" w:sz="2" w:space="0" w:color="2D3033"/>
        </w:pBdr>
        <w:shd w:val="clear" w:color="auto" w:fill="FFFFFF"/>
        <w:spacing w:before="0" w:beforeAutospacing="0" w:after="0" w:afterAutospacing="0"/>
        <w:rPr>
          <w:rFonts w:ascii="Arial" w:hAnsi="Arial" w:cs="Arial"/>
          <w:color w:val="0E1726"/>
        </w:rPr>
      </w:pPr>
      <w:r>
        <w:rPr>
          <w:rFonts w:ascii="Arial" w:hAnsi="Arial" w:cs="Arial"/>
          <w:color w:val="0E1726"/>
        </w:rPr>
        <w:br/>
        <w:t>Н в.б.                                       Рахметов-</w:t>
      </w:r>
      <w:r>
        <w:rPr>
          <w:rFonts w:ascii="Arial" w:hAnsi="Arial" w:cs="Arial"/>
          <w:color w:val="0E1726"/>
        </w:rPr>
        <w:br/>
        <w:t> </w:t>
      </w:r>
    </w:p>
    <w:p w:rsidR="00272960" w:rsidRDefault="00272960"/>
    <w:sectPr w:rsidR="002729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6FF"/>
    <w:rsid w:val="00272960"/>
    <w:rsid w:val="004F46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DDE77B-419F-4286-8E80-587414EA5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46F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042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1095</Characters>
  <Application>Microsoft Office Word</Application>
  <DocSecurity>0</DocSecurity>
  <Lines>9</Lines>
  <Paragraphs>2</Paragraphs>
  <ScaleCrop>false</ScaleCrop>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Reseption</dc:creator>
  <cp:keywords/>
  <dc:description/>
  <cp:lastModifiedBy>Reseption</cp:lastModifiedBy>
  <cp:revision>1</cp:revision>
  <dcterms:created xsi:type="dcterms:W3CDTF">2026-04-13T04:53:00Z</dcterms:created>
  <dcterms:modified xsi:type="dcterms:W3CDTF">2026-04-13T04:53:00Z</dcterms:modified>
</cp:coreProperties>
</file>